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3E" w:rsidRDefault="00E22003" w:rsidP="00D755C6">
      <w:pPr>
        <w:jc w:val="center"/>
      </w:pPr>
      <w:r>
        <w:t>Аудит  Русский язык 8 класс  2 четверть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E22003" w:rsidTr="00E22003">
        <w:tc>
          <w:tcPr>
            <w:tcW w:w="3227" w:type="dxa"/>
          </w:tcPr>
          <w:p w:rsidR="00E22003" w:rsidRDefault="00E22003">
            <w:r>
              <w:t>Простое глагольное сказуемое</w:t>
            </w:r>
          </w:p>
        </w:tc>
        <w:tc>
          <w:tcPr>
            <w:tcW w:w="6344" w:type="dxa"/>
          </w:tcPr>
          <w:p w:rsidR="00E22003" w:rsidRDefault="00E22003">
            <w:r>
              <w:t>В простом глагольном сказуемом лексическое и грамматическое значения выражаются одним словом – глаголом в форме одного из наклонений: изъявительного во всех временах, сослагательного и повелительного.</w:t>
            </w:r>
          </w:p>
        </w:tc>
      </w:tr>
      <w:tr w:rsidR="00E22003" w:rsidTr="00E22003">
        <w:tc>
          <w:tcPr>
            <w:tcW w:w="3227" w:type="dxa"/>
          </w:tcPr>
          <w:p w:rsidR="00E22003" w:rsidRDefault="00E22003">
            <w:r>
              <w:t>Составное глагольное сказуемое</w:t>
            </w:r>
          </w:p>
        </w:tc>
        <w:tc>
          <w:tcPr>
            <w:tcW w:w="6344" w:type="dxa"/>
          </w:tcPr>
          <w:p w:rsidR="00E22003" w:rsidRDefault="00E22003">
            <w:r>
              <w:t>Составное глагольное сказуемое состоит из основной и вспомогательной частей. Основное лексическое значение заключается в инфинитиве. Вспомогательная часть выражает грамматические значения наклонений и дополнительные лексические значения.</w:t>
            </w:r>
          </w:p>
        </w:tc>
      </w:tr>
      <w:tr w:rsidR="00E22003" w:rsidTr="00E22003">
        <w:tc>
          <w:tcPr>
            <w:tcW w:w="3227" w:type="dxa"/>
          </w:tcPr>
          <w:p w:rsidR="00E22003" w:rsidRDefault="00E22003">
            <w:r>
              <w:t>Составное именное сказуемое</w:t>
            </w:r>
          </w:p>
        </w:tc>
        <w:tc>
          <w:tcPr>
            <w:tcW w:w="6344" w:type="dxa"/>
          </w:tcPr>
          <w:p w:rsidR="00E22003" w:rsidRDefault="00E22003">
            <w:r>
              <w:t>Составное именное сказуемое состоит из вспомогательной части и именной, которая является основной. Именная часть выражает основное лексическое значение, а вспомогательная – грамматические значения времени, наклонения и добавочные лексические значения.</w:t>
            </w:r>
          </w:p>
        </w:tc>
      </w:tr>
      <w:tr w:rsidR="00E22003" w:rsidTr="00E22003">
        <w:tc>
          <w:tcPr>
            <w:tcW w:w="3227" w:type="dxa"/>
          </w:tcPr>
          <w:p w:rsidR="00E22003" w:rsidRDefault="00E22003">
            <w:r>
              <w:t>Определение</w:t>
            </w:r>
          </w:p>
        </w:tc>
        <w:tc>
          <w:tcPr>
            <w:tcW w:w="6344" w:type="dxa"/>
          </w:tcPr>
          <w:p w:rsidR="00E22003" w:rsidRDefault="00E22003">
            <w:r>
              <w:t xml:space="preserve">Определение – второстепенный член предложения, который обозначает признак предмета и отвечает на </w:t>
            </w:r>
            <w:proofErr w:type="gramStart"/>
            <w:r>
              <w:t>вопросы</w:t>
            </w:r>
            <w:proofErr w:type="gramEnd"/>
            <w:r>
              <w:t xml:space="preserve"> какой? чей? и др. Согласованные определения выражаются прилагательными, местоимениями, причастиями, числительными, которые согласуются с определяемым словом в роде, числе, падеже. Несогласованные определения выражаются существительными с предлогами и без предлогов</w:t>
            </w:r>
            <w:r w:rsidR="001C637C">
              <w:t>.</w:t>
            </w:r>
          </w:p>
        </w:tc>
      </w:tr>
      <w:tr w:rsidR="00E22003" w:rsidTr="00E22003">
        <w:tc>
          <w:tcPr>
            <w:tcW w:w="3227" w:type="dxa"/>
          </w:tcPr>
          <w:p w:rsidR="00E22003" w:rsidRDefault="001C637C">
            <w:r>
              <w:t>Дополнение</w:t>
            </w:r>
          </w:p>
        </w:tc>
        <w:tc>
          <w:tcPr>
            <w:tcW w:w="6344" w:type="dxa"/>
          </w:tcPr>
          <w:p w:rsidR="00E22003" w:rsidRDefault="001C637C">
            <w:r>
              <w:t>Дополнение – второстепенный член предложения, который обозначает предмет и отвечает на вопросы косвенных падежей существительных.</w:t>
            </w:r>
          </w:p>
        </w:tc>
      </w:tr>
      <w:tr w:rsidR="00E22003" w:rsidTr="00E22003">
        <w:tc>
          <w:tcPr>
            <w:tcW w:w="3227" w:type="dxa"/>
          </w:tcPr>
          <w:p w:rsidR="00E22003" w:rsidRDefault="001C637C">
            <w:r>
              <w:t>Обстоятельство</w:t>
            </w:r>
          </w:p>
        </w:tc>
        <w:tc>
          <w:tcPr>
            <w:tcW w:w="6344" w:type="dxa"/>
          </w:tcPr>
          <w:p w:rsidR="00E22003" w:rsidRDefault="001C637C">
            <w:proofErr w:type="gramStart"/>
            <w:r>
              <w:t>Обстоятельство – это второстепенный член предложения, который обозначает  место, время, причину, образ действия и др. и отвечает на вопросы где? когда? почему?  как? и др.</w:t>
            </w:r>
            <w:proofErr w:type="gramEnd"/>
          </w:p>
        </w:tc>
      </w:tr>
      <w:tr w:rsidR="00E22003" w:rsidTr="00E22003">
        <w:tc>
          <w:tcPr>
            <w:tcW w:w="3227" w:type="dxa"/>
          </w:tcPr>
          <w:p w:rsidR="00E22003" w:rsidRDefault="001C637C">
            <w:r>
              <w:t>Определенно-личные предложения</w:t>
            </w:r>
          </w:p>
        </w:tc>
        <w:tc>
          <w:tcPr>
            <w:tcW w:w="6344" w:type="dxa"/>
          </w:tcPr>
          <w:p w:rsidR="00E22003" w:rsidRDefault="001C637C">
            <w:r>
              <w:t>Определенно-личными называются односоставные предложения, в которых деятель не назван, но мыслится как определенно лицо: говорящий или его собеседники.</w:t>
            </w:r>
          </w:p>
        </w:tc>
      </w:tr>
      <w:tr w:rsidR="00E22003" w:rsidTr="00E22003">
        <w:tc>
          <w:tcPr>
            <w:tcW w:w="3227" w:type="dxa"/>
          </w:tcPr>
          <w:p w:rsidR="00E22003" w:rsidRDefault="001C637C">
            <w:r>
              <w:t>Неопределенно-личные предложения</w:t>
            </w:r>
          </w:p>
        </w:tc>
        <w:tc>
          <w:tcPr>
            <w:tcW w:w="6344" w:type="dxa"/>
          </w:tcPr>
          <w:p w:rsidR="00E22003" w:rsidRDefault="001C637C">
            <w:r>
              <w:t>Неопределенно-личными называются односоставные предложения, в которых деятель не назван отдельным словом и мыслится как неопределенное лицо.</w:t>
            </w:r>
          </w:p>
        </w:tc>
      </w:tr>
    </w:tbl>
    <w:p w:rsidR="00E22003" w:rsidRDefault="00E22003"/>
    <w:sectPr w:rsidR="00E22003" w:rsidSect="0078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2003"/>
    <w:rsid w:val="001C637C"/>
    <w:rsid w:val="0027745C"/>
    <w:rsid w:val="0078023E"/>
    <w:rsid w:val="00D755C6"/>
    <w:rsid w:val="00E22003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Пантина</cp:lastModifiedBy>
  <cp:revision>5</cp:revision>
  <dcterms:created xsi:type="dcterms:W3CDTF">2015-11-02T11:56:00Z</dcterms:created>
  <dcterms:modified xsi:type="dcterms:W3CDTF">2015-11-14T06:15:00Z</dcterms:modified>
</cp:coreProperties>
</file>